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9D14" w14:textId="785CA8DF" w:rsidR="002E665E" w:rsidRDefault="00306B9F" w:rsidP="00A451A9">
      <w:pPr>
        <w:pStyle w:val="Titre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AA373A" wp14:editId="15C77D8F">
            <wp:simplePos x="0" y="0"/>
            <wp:positionH relativeFrom="column">
              <wp:posOffset>-10795</wp:posOffset>
            </wp:positionH>
            <wp:positionV relativeFrom="paragraph">
              <wp:posOffset>0</wp:posOffset>
            </wp:positionV>
            <wp:extent cx="1114425" cy="1232535"/>
            <wp:effectExtent l="0" t="0" r="9525" b="5715"/>
            <wp:wrapSquare wrapText="bothSides"/>
            <wp:docPr id="1354635646" name="Image 1" descr="Agence Dￃﾩpartementale d'Information sur le Loge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35646" name="Image 1" descr="Agence Dￃﾩpartementale d'Information sur le Logement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4C0A">
        <w:t xml:space="preserve">Votre projet d’acquisition, </w:t>
      </w:r>
      <w:r w:rsidR="00A451A9">
        <w:br/>
      </w:r>
      <w:r w:rsidR="00C44C0A">
        <w:t>Notre expertise en financement et en fiscalité</w:t>
      </w:r>
    </w:p>
    <w:p w14:paraId="0657FAD7" w14:textId="027C5F32" w:rsidR="00C44C0A" w:rsidRDefault="00C44C0A"/>
    <w:p w14:paraId="1C43548D" w14:textId="18C10653" w:rsidR="00C44C0A" w:rsidRDefault="00C44C0A">
      <w:r>
        <w:t>Le choix d’acquérir un bien, que ce soit pour l’occuper ou pour investir, réclame réflexion.</w:t>
      </w:r>
    </w:p>
    <w:p w14:paraId="2FF43ADA" w14:textId="5ADD7782" w:rsidR="00C44C0A" w:rsidRDefault="00C44C0A">
      <w:r>
        <w:t>Quand on n’a pas d’expérience ni de spécialiste dans son entourage, c’est toujours délicat de se faire conseiller.</w:t>
      </w:r>
    </w:p>
    <w:p w14:paraId="65CD5AF7" w14:textId="371BF6CC" w:rsidR="00C44C0A" w:rsidRDefault="00C44C0A">
      <w:r>
        <w:t>Pourquoi l</w:t>
      </w:r>
      <w:r w:rsidR="00081033">
        <w:t>’</w:t>
      </w:r>
      <w:r>
        <w:t xml:space="preserve">ADIL </w:t>
      </w:r>
      <w:r w:rsidR="00081033">
        <w:t xml:space="preserve">est </w:t>
      </w:r>
      <w:proofErr w:type="gramStart"/>
      <w:r>
        <w:t>votre meilleur allié</w:t>
      </w:r>
      <w:r w:rsidR="00081033">
        <w:t>e</w:t>
      </w:r>
      <w:proofErr w:type="gramEnd"/>
      <w:r>
        <w:t> ?</w:t>
      </w:r>
    </w:p>
    <w:p w14:paraId="73DF2930" w14:textId="083E9ABC" w:rsidR="00C44C0A" w:rsidRDefault="00DB285D" w:rsidP="00C44C0A">
      <w:pPr>
        <w:pStyle w:val="Paragraphedeliste"/>
        <w:numPr>
          <w:ilvl w:val="0"/>
          <w:numId w:val="1"/>
        </w:numPr>
      </w:pPr>
      <w:r w:rsidRPr="00D10255">
        <w:rPr>
          <w:noProof/>
        </w:rPr>
        <w:drawing>
          <wp:anchor distT="0" distB="0" distL="114300" distR="114300" simplePos="0" relativeHeight="251659264" behindDoc="0" locked="0" layoutInCell="1" allowOverlap="1" wp14:anchorId="01429514" wp14:editId="07DF5448">
            <wp:simplePos x="0" y="0"/>
            <wp:positionH relativeFrom="column">
              <wp:posOffset>479425</wp:posOffset>
            </wp:positionH>
            <wp:positionV relativeFrom="paragraph">
              <wp:posOffset>71120</wp:posOffset>
            </wp:positionV>
            <wp:extent cx="1352739" cy="1343212"/>
            <wp:effectExtent l="0" t="0" r="0" b="0"/>
            <wp:wrapSquare wrapText="bothSides"/>
            <wp:docPr id="510331086" name="Image 1" descr="The image depicts a simple layout with a question mark, an equals sign, and the Euro (￢ﾂﾬ) symbol, suggesting a query or equation related to the value of the Euro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331086" name="Image 1" descr="The image depicts a simple layout with a question mark, an equals sign, and the Euro (￢ﾂﾬ) symbol, suggesting a query or equation related to the value of the Euro.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739" cy="134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4C0A">
        <w:t>Nos conseillers juristes sont spécialistes du droit de l’immobilier et du logement, et disposent d’outils et d’expérience pour</w:t>
      </w:r>
      <w:r>
        <w:t xml:space="preserve"> analyser le marché immobilier et</w:t>
      </w:r>
      <w:r w:rsidR="00C44C0A">
        <w:t xml:space="preserve"> identifier avec vous les meilleurs modèles de financement,</w:t>
      </w:r>
    </w:p>
    <w:p w14:paraId="3161D3B8" w14:textId="2622C14F" w:rsidR="00C44C0A" w:rsidRDefault="00C44C0A" w:rsidP="00C44C0A">
      <w:pPr>
        <w:pStyle w:val="Paragraphedeliste"/>
        <w:numPr>
          <w:ilvl w:val="0"/>
          <w:numId w:val="1"/>
        </w:numPr>
      </w:pPr>
      <w:r>
        <w:t>Ils sont neutres, salariés d’association d’intérêt général, indépendants de toute forme de commerce</w:t>
      </w:r>
      <w:r w:rsidR="003C0053">
        <w:t>,</w:t>
      </w:r>
    </w:p>
    <w:p w14:paraId="4DA8A855" w14:textId="18C897A9" w:rsidR="00C44C0A" w:rsidRDefault="00C44C0A" w:rsidP="00C44C0A">
      <w:pPr>
        <w:pStyle w:val="Paragraphedeliste"/>
        <w:numPr>
          <w:ilvl w:val="0"/>
          <w:numId w:val="1"/>
        </w:numPr>
      </w:pPr>
      <w:r>
        <w:t>Ils connaissent les aides financières nationales et locales : prêt à taux zéro, prime accession verte ou sociale, défiscalisation du locatif…</w:t>
      </w:r>
    </w:p>
    <w:p w14:paraId="402BE9E9" w14:textId="1F0795B8" w:rsidR="00C44C0A" w:rsidRDefault="00C44C0A" w:rsidP="00C44C0A">
      <w:pPr>
        <w:pStyle w:val="Paragraphedeliste"/>
        <w:numPr>
          <w:ilvl w:val="0"/>
          <w:numId w:val="1"/>
        </w:numPr>
      </w:pPr>
      <w:r>
        <w:t>Ils peuvent construire avec vous un plan de financement et des argumentaires pour négocier vos prêts</w:t>
      </w:r>
    </w:p>
    <w:p w14:paraId="5305EE36" w14:textId="4E00B850" w:rsidR="00C44C0A" w:rsidRDefault="00C44C0A" w:rsidP="00C44C0A">
      <w:pPr>
        <w:pStyle w:val="Paragraphedeliste"/>
        <w:numPr>
          <w:ilvl w:val="0"/>
          <w:numId w:val="1"/>
        </w:numPr>
      </w:pPr>
      <w:r>
        <w:t>Et, enfin, leur conseil est gratuit sans limitation du nombre de consultations.</w:t>
      </w:r>
    </w:p>
    <w:p w14:paraId="6167B718" w14:textId="3B996EDB" w:rsidR="00A451A9" w:rsidRDefault="00A451A9" w:rsidP="00A451A9"/>
    <w:p w14:paraId="1537304B" w14:textId="7C17E4FB" w:rsidR="00A451A9" w:rsidRDefault="00A451A9" w:rsidP="00A451A9">
      <w:r>
        <w:t>Un seul réflexe : l’ADIL !</w:t>
      </w:r>
    </w:p>
    <w:p w14:paraId="2E612F06" w14:textId="1089C397" w:rsidR="00A451A9" w:rsidRDefault="00A451A9" w:rsidP="00A451A9">
      <w:r>
        <w:t xml:space="preserve">ADIL de l’Oise – 17 rue Jean Racine à Beauvais et 43 lieux de permanence sur rendez-vous – 03 44 48 61 30 – </w:t>
      </w:r>
      <w:hyperlink r:id="rId10" w:history="1">
        <w:r w:rsidRPr="00357885">
          <w:rPr>
            <w:rStyle w:val="Lienhypertexte"/>
          </w:rPr>
          <w:t>contact@adil60.fr</w:t>
        </w:r>
      </w:hyperlink>
      <w:r>
        <w:t xml:space="preserve"> </w:t>
      </w:r>
    </w:p>
    <w:p w14:paraId="7D477670" w14:textId="77777777" w:rsidR="00151B26" w:rsidRDefault="00151B26" w:rsidP="00A451A9"/>
    <w:p w14:paraId="07A884A6" w14:textId="66F5859B" w:rsidR="00151B26" w:rsidRDefault="00151B26" w:rsidP="00151B26">
      <w:pPr>
        <w:jc w:val="center"/>
      </w:pPr>
      <w:r>
        <w:rPr>
          <w:noProof/>
        </w:rPr>
        <w:drawing>
          <wp:inline distT="0" distB="0" distL="0" distR="0" wp14:anchorId="74137913" wp14:editId="2A18D214">
            <wp:extent cx="1133633" cy="1133633"/>
            <wp:effectExtent l="0" t="0" r="9525" b="9525"/>
            <wp:docPr id="912993215" name="Image 1" descr="Une image contenant noir et blanc, motif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ECA6294F-4998-4773-944F-BBB2FE2C9D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182247" name="Image 1" descr="Une image contenant noir et blanc, motif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1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46B5"/>
    <w:multiLevelType w:val="hybridMultilevel"/>
    <w:tmpl w:val="2578ED8A"/>
    <w:lvl w:ilvl="0" w:tplc="44B6824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0A"/>
    <w:rsid w:val="00081033"/>
    <w:rsid w:val="00151B26"/>
    <w:rsid w:val="00196BCB"/>
    <w:rsid w:val="002E665E"/>
    <w:rsid w:val="00306B9F"/>
    <w:rsid w:val="003C0053"/>
    <w:rsid w:val="0071706C"/>
    <w:rsid w:val="0079467B"/>
    <w:rsid w:val="00950186"/>
    <w:rsid w:val="00A451A9"/>
    <w:rsid w:val="00AA6526"/>
    <w:rsid w:val="00C44C0A"/>
    <w:rsid w:val="00D10255"/>
    <w:rsid w:val="00DB285D"/>
    <w:rsid w:val="00E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FE5C"/>
  <w15:chartTrackingRefBased/>
  <w15:docId w15:val="{A38CA542-2E2A-4BB7-8761-705A0DF9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4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4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4C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4C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4C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4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4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4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4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4C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4C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4C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4C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4C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4C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4C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4C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4C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4C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4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4C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4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4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4C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4C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C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C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4C0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451A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5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mailto:contact@adil60.fr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feffc-5ea3-42e8-9c75-484bc33d8a11">
      <Terms xmlns="http://schemas.microsoft.com/office/infopath/2007/PartnerControls"/>
    </lcf76f155ced4ddcb4097134ff3c332f>
    <TaxCatchAll xmlns="09991602-d5d8-4e07-9373-d9590b9c59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601E761B8EF4BB9AC670E75A6A731" ma:contentTypeVersion="15" ma:contentTypeDescription="Crée un document." ma:contentTypeScope="" ma:versionID="9c306590d7c5648583452d93b8439c09">
  <xsd:schema xmlns:xsd="http://www.w3.org/2001/XMLSchema" xmlns:xs="http://www.w3.org/2001/XMLSchema" xmlns:p="http://schemas.microsoft.com/office/2006/metadata/properties" xmlns:ns2="0b7feffc-5ea3-42e8-9c75-484bc33d8a11" xmlns:ns3="09991602-d5d8-4e07-9373-d9590b9c591c" targetNamespace="http://schemas.microsoft.com/office/2006/metadata/properties" ma:root="true" ma:fieldsID="c8d1ce073cc9bb5de89a7373ea2d0189" ns2:_="" ns3:_="">
    <xsd:import namespace="0b7feffc-5ea3-42e8-9c75-484bc33d8a11"/>
    <xsd:import namespace="09991602-d5d8-4e07-9373-d9590b9c5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effc-5ea3-42e8-9c75-484bc33d8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ffd42343-dfad-44d8-b950-81b300144a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91602-d5d8-4e07-9373-d9590b9c5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30a13a-acea-46d4-b9e8-f044370aa0fc}" ma:internalName="TaxCatchAll" ma:showField="CatchAllData" ma:web="09991602-d5d8-4e07-9373-d9590b9c5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C4AAD-BFED-4D7D-89E9-C5ADBDF663F1}">
  <ds:schemaRefs>
    <ds:schemaRef ds:uri="http://schemas.microsoft.com/office/2006/metadata/properties"/>
    <ds:schemaRef ds:uri="http://schemas.microsoft.com/office/infopath/2007/PartnerControls"/>
    <ds:schemaRef ds:uri="0b7feffc-5ea3-42e8-9c75-484bc33d8a11"/>
    <ds:schemaRef ds:uri="09991602-d5d8-4e07-9373-d9590b9c591c"/>
  </ds:schemaRefs>
</ds:datastoreItem>
</file>

<file path=customXml/itemProps2.xml><?xml version="1.0" encoding="utf-8"?>
<ds:datastoreItem xmlns:ds="http://schemas.openxmlformats.org/officeDocument/2006/customXml" ds:itemID="{47CE2C9E-38CE-451A-992E-C0B4AB82E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71E064-2DEE-4D1B-9D35-4CE9D21A6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feffc-5ea3-42e8-9c75-484bc33d8a11"/>
    <ds:schemaRef ds:uri="09991602-d5d8-4e07-9373-d9590b9c5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TURLAN - ADIL60</dc:creator>
  <cp:keywords/>
  <dc:description/>
  <cp:lastModifiedBy>Dominique HUGOT - ADIL60</cp:lastModifiedBy>
  <cp:revision>3</cp:revision>
  <dcterms:created xsi:type="dcterms:W3CDTF">2026-03-12T09:17:00Z</dcterms:created>
  <dcterms:modified xsi:type="dcterms:W3CDTF">2026-03-12T09:18:00Z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0x01010072E601E761B8EF4BB9AC670E75A6A731</vt:lpwstr>
  </property>
  <property fmtid="{D5CDD505-2E9C-101B-9397-08002B2CF9AE}" pid="3" name="MediaServiceImageTags">
    <vt:lpwstr/>
  </property>
</Properties>
</file>